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7172026_080707.xml.htm"/>
      <w:bookmarkStart w:id="1" w:name="ksform307172026_080707"/>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McCauley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STOKE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 WIGGINS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BEDFORD</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07/13/2026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Stoke Therapeutics, Inc.</w:t>
              </w:r>
            </w:hyperlink>
            <w:r>
              <w:rPr/>
              <w:t xml:space="preserve"> [ </w:t>
            </w:r>
            <w:r>
              <w:rPr>
                <w:rFonts w:ascii="Times;serif" w:hAnsi="Times;serif"/>
                <w:color w:val="0000FF"/>
                <w:sz w:val="24"/>
                <w:shd w:fill="FFFFFF" w:val="clear"/>
              </w:rPr>
              <w:t>STOK</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Scientific Officer</w:t>
                  </w:r>
                  <w:r>
                    <w:rPr/>
                    <w:t xml:space="preserve"> </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Allan,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7172026_080708.htm"/>
      <w:bookmarkStart w:id="3" w:name="ksex2407172026_080708"/>
      <w:bookmarkStart w:id="4" w:name="ex24-07172026_080708.htm"/>
      <w:bookmarkStart w:id="5" w:name="ksex2407172026_080708"/>
      <w:bookmarkEnd w:id="4"/>
      <w:bookmarkEnd w:id="5"/>
      <w:r>
        <w:br w:type="page"/>
      </w:r>
    </w:p>
    <w:p>
      <w:pPr>
        <w:pStyle w:val="TextBody"/>
        <w:bidi w:val="0"/>
        <w:spacing w:before="0" w:after="0"/>
        <w:ind w:left="0" w:right="0" w:hanging="0"/>
        <w:jc w:val="center"/>
        <w:rPr>
          <w:b/>
          <w:sz w:val="22"/>
        </w:rPr>
      </w:pPr>
      <w:r>
        <w:rPr>
          <w:b/>
          <w:sz w:val="22"/>
        </w:rPr>
        <w:t>LIMITED POWER OF ATTORNEY</w:t>
      </w:r>
    </w:p>
    <w:p>
      <w:pPr>
        <w:pStyle w:val="TextBody"/>
        <w:bidi w:val="0"/>
        <w:spacing w:before="0" w:after="0"/>
        <w:ind w:left="0" w:right="0" w:hanging="0"/>
        <w:jc w:val="center"/>
        <w:rPr/>
      </w:pPr>
      <w:r>
        <w:rPr/>
      </w:r>
    </w:p>
    <w:p>
      <w:pPr>
        <w:pStyle w:val="TextBody"/>
        <w:bidi w:val="0"/>
        <w:spacing w:before="0" w:after="0"/>
        <w:ind w:left="0" w:right="0" w:firstLine="720"/>
        <w:jc w:val="both"/>
        <w:rPr>
          <w:sz w:val="22"/>
        </w:rPr>
      </w:pPr>
      <w:r>
        <w:rPr>
          <w:sz w:val="22"/>
        </w:rPr>
        <w:t>The undersigned hereby constitutes and appoints Jonathan Allan and Thomas Leggett (each, an “</w:t>
      </w:r>
      <w:r>
        <w:rPr>
          <w:b/>
          <w:i/>
          <w:sz w:val="22"/>
        </w:rPr>
        <w:t>Attorney-in-Fact</w:t>
      </w:r>
      <w:r>
        <w:rPr>
          <w:sz w:val="22"/>
        </w:rPr>
        <w:t>”), as long as such individual is providing services to Stoke Therapeutics, Inc., a Delaware corporation (the “</w:t>
      </w:r>
      <w:r>
        <w:rPr>
          <w:b/>
          <w:i/>
          <w:sz w:val="22"/>
        </w:rPr>
        <w:t>Company</w:t>
      </w:r>
      <w:r>
        <w:rPr>
          <w:sz w:val="22"/>
        </w:rPr>
        <w:t>”), acting individually, as the undersigned’s true and lawful attorney-in-fact to:</w: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execute for and on behalf of the undersigned, in the undersigned’s capacity as an officer and/or director of the Company, Forms 3, 4, and 5, and any amendments thereto, in accordance with Section 16(a) of the Securities Exchange Act of 1934 (as amended, the “</w:t>
      </w:r>
      <w:r>
        <w:rPr>
          <w:b/>
          <w:i/>
          <w:sz w:val="22"/>
        </w:rPr>
        <w:t>Exchange Act</w:t>
      </w:r>
      <w:r>
        <w:rPr>
          <w:sz w:val="22"/>
        </w:rPr>
        <w:t>”), and the rules and regulations thereunder;</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685800" cy="160655"/>
                <wp:effectExtent l="0" t="0" r="0" b="0"/>
                <wp:wrapSquare wrapText="right"/>
                <wp:docPr id="3" name="Frame1"/>
                <a:graphic xmlns:a="http://schemas.openxmlformats.org/drawingml/2006/main">
                  <a:graphicData uri="http://schemas.microsoft.com/office/word/2010/wordprocessingShape">
                    <wps:wsp>
                      <wps:cNvSpPr txBox="1"/>
                      <wps:spPr>
                        <a:xfrm>
                          <a:off x="0" y="0"/>
                          <a:ext cx="68580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54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do and perform any and all acts for and on behalf of the undersigned that may be necessary or desirable to complete and execute any such Forms 3, 4, and 5, and any amendments thereto, and file such forms with the United States Securities and Exchange Commission and any stock exchange or similar authority, if required;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685800" cy="160655"/>
                <wp:effectExtent l="0" t="0" r="0" b="0"/>
                <wp:wrapSquare wrapText="right"/>
                <wp:docPr id="4" name="Frame2"/>
                <a:graphic xmlns:a="http://schemas.openxmlformats.org/drawingml/2006/main">
                  <a:graphicData uri="http://schemas.microsoft.com/office/word/2010/wordprocessingShape">
                    <wps:wsp>
                      <wps:cNvSpPr txBox="1"/>
                      <wps:spPr>
                        <a:xfrm>
                          <a:off x="0" y="0"/>
                          <a:ext cx="68580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54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take any other action of any type whatsoever in connection with the foregoing that, in the opinion of the Attorney-in-Fact, may be of benefit to, in the best interest of, or legally required by,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685800" cy="160655"/>
                <wp:effectExtent l="0" t="0" r="0" b="0"/>
                <wp:wrapSquare wrapText="right"/>
                <wp:docPr id="5" name="Frame3"/>
                <a:graphic xmlns:a="http://schemas.openxmlformats.org/drawingml/2006/main">
                  <a:graphicData uri="http://schemas.microsoft.com/office/word/2010/wordprocessingShape">
                    <wps:wsp>
                      <wps:cNvSpPr txBox="1"/>
                      <wps:spPr>
                        <a:xfrm>
                          <a:off x="0" y="0"/>
                          <a:ext cx="68580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54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grants to the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the Attorney-in-Fact, or the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705"/>
        <w:jc w:val="both"/>
        <w:rPr>
          <w:sz w:val="22"/>
        </w:rPr>
      </w:pPr>
      <w:r>
        <w:rPr>
          <w:sz w:val="22"/>
        </w:rPr>
        <w:t>The undersigned agrees that the Attorney-in-Fact may rely entirely on information furnished orally or in writing by the undersigned to the Attorney-in-Fact.  The undersigned also agrees to indemnify and hold harmless the Company and the Attorney-in-Fact against any losses, claims, damages or liabilities (or actions in these respects) that arise out of or are based on any untrue statement or omission of necessary facts in the information provided by the undersigned to the Attorney-in-Fact for purposes of executing, acknowledging, delivering and filing Forms 3, 4, or 5 (including amendments thereto) and agrees to reimburse the Company and the Attorney-in-Fact for any legal or other expenses reasonably incurred in connection with investigating or defending against any such loss, claim, damage, liability or action.</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Attorney-in-Fact.</w:t>
      </w:r>
    </w:p>
    <w:p>
      <w:pPr>
        <w:pStyle w:val="TextBody"/>
        <w:bidi w:val="0"/>
        <w:spacing w:before="0" w:after="0"/>
        <w:ind w:left="0" w:right="0" w:hanging="0"/>
        <w:jc w:val="both"/>
        <w:rPr/>
      </w:pPr>
      <w:r>
        <w:rPr/>
      </w:r>
    </w:p>
    <w:p>
      <w:pPr>
        <w:pStyle w:val="TextBody"/>
        <w:bidi w:val="0"/>
        <w:spacing w:before="0" w:after="0"/>
        <w:ind w:left="0" w:right="0" w:firstLine="705"/>
        <w:jc w:val="both"/>
        <w:rPr>
          <w:sz w:val="22"/>
        </w:rPr>
      </w:pPr>
      <w:r>
        <w:rPr>
          <w:b/>
          <w:sz w:val="22"/>
        </w:rPr>
        <w:t>IN WITNESS WHEREOF</w:t>
      </w:r>
      <w:r>
        <w:rPr>
          <w:sz w:val="22"/>
        </w:rPr>
        <w:t>, the undersigned has caused this Power of Attorney to be executed as of this 13th day of July, 2026.</w:t>
      </w:r>
    </w:p>
    <w:p>
      <w:pPr>
        <w:pStyle w:val="TextBody"/>
        <w:bidi w:val="0"/>
        <w:spacing w:before="0" w:after="0"/>
        <w:ind w:left="0" w:right="0" w:hanging="0"/>
        <w:jc w:val="left"/>
        <w:rPr/>
      </w:pPr>
      <w:r>
        <w:rPr/>
      </w:r>
    </w:p>
    <w:p>
      <w:pPr>
        <w:pStyle w:val="TextBody"/>
        <w:pBdr/>
        <w:bidi w:val="0"/>
        <w:spacing w:before="0" w:after="0"/>
        <w:ind w:left="0" w:right="0" w:hanging="30"/>
        <w:jc w:val="left"/>
        <w:rPr>
          <w:sz w:val="22"/>
          <w:u w:val="single"/>
        </w:rPr>
      </w:pPr>
      <w:r>
        <w:rPr>
          <w:sz w:val="22"/>
          <w:u w:val="single"/>
        </w:rPr>
        <w:t xml:space="preserve">/s/ Thomas McCauley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657600" cy="160655"/>
                <wp:effectExtent l="0" t="0" r="0" b="0"/>
                <wp:wrapSquare wrapText="right"/>
                <wp:docPr id="6" name="Frame4"/>
                <a:graphic xmlns:a="http://schemas.openxmlformats.org/drawingml/2006/main">
                  <a:graphicData uri="http://schemas.microsoft.com/office/word/2010/wordprocessingShape">
                    <wps:wsp>
                      <wps:cNvSpPr txBox="1"/>
                      <wps:spPr>
                        <a:xfrm>
                          <a:off x="0" y="0"/>
                          <a:ext cx="3657600" cy="160655"/>
                        </a:xfrm>
                        <a:prstGeom prst="rect"/>
                        <a:solidFill>
                          <a:srgbClr val="FFFFFF"/>
                        </a:solidFill>
                      </wps:spPr>
                      <wps:txbx>
                        <w:txbxContent>
                          <w:p>
                            <w:pPr>
                              <w:pStyle w:val="TextBody"/>
                              <w:bidi w:val="0"/>
                              <w:spacing w:before="0" w:after="283"/>
                              <w:jc w:val="left"/>
                              <w:rPr>
                                <w:sz w:val="22"/>
                              </w:rPr>
                            </w:pPr>
                            <w:r>
                              <w:rPr>
                                <w:sz w:val="22"/>
                              </w:rPr>
                              <w:t>By:</w:t>
                            </w:r>
                          </w:p>
                        </w:txbxContent>
                      </wps:txbx>
                      <wps:bodyPr anchor="t" lIns="0" tIns="0" rIns="0" bIns="0">
                        <a:noAutofit/>
                      </wps:bodyPr>
                    </wps:wsp>
                  </a:graphicData>
                </a:graphic>
              </wp:anchor>
            </w:drawing>
          </mc:Choice>
          <mc:Fallback>
            <w:pict>
              <v:rect style="position:absolute;rotation:-0;width:288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By:</w:t>
                      </w:r>
                    </w:p>
                  </w:txbxContent>
                </v:textbox>
                <w10:wrap type="square" side="right"/>
              </v:rect>
            </w:pict>
          </mc:Fallback>
        </mc:AlternateContent>
      </w:r>
    </w:p>
    <w:p>
      <w:pPr>
        <w:pStyle w:val="TextBody"/>
        <w:pBdr/>
        <w:bidi w:val="0"/>
        <w:spacing w:before="0" w:after="0"/>
        <w:ind w:left="0" w:right="0" w:hanging="30"/>
        <w:jc w:val="left"/>
        <w:rPr>
          <w:sz w:val="22"/>
        </w:rPr>
      </w:pPr>
      <w:r>
        <w:rPr>
          <w:sz w:val="22"/>
        </w:rPr>
        <w:t xml:space="preserve">Thomas McCauley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3657600" cy="160655"/>
                <wp:effectExtent l="0" t="0" r="0" b="0"/>
                <wp:wrapSquare wrapText="right"/>
                <wp:docPr id="7" name="Frame5"/>
                <a:graphic xmlns:a="http://schemas.openxmlformats.org/drawingml/2006/main">
                  <a:graphicData uri="http://schemas.microsoft.com/office/word/2010/wordprocessingShape">
                    <wps:wsp>
                      <wps:cNvSpPr txBox="1"/>
                      <wps:spPr>
                        <a:xfrm>
                          <a:off x="0" y="0"/>
                          <a:ext cx="3657600" cy="160655"/>
                        </a:xfrm>
                        <a:prstGeom prst="rect"/>
                        <a:solidFill>
                          <a:srgbClr val="FFFFFF"/>
                        </a:solidFill>
                      </wps:spPr>
                      <wps:txbx>
                        <w:txbxContent>
                          <w:p>
                            <w:pPr>
                              <w:pStyle w:val="TextBody"/>
                              <w:bidi w:val="0"/>
                              <w:spacing w:before="0" w:after="283"/>
                              <w:jc w:val="left"/>
                              <w:rPr>
                                <w:sz w:val="22"/>
                              </w:rPr>
                            </w:pPr>
                            <w:r>
                              <w:rPr>
                                <w:sz w:val="22"/>
                              </w:rPr>
                              <w:t>Name:</w:t>
                            </w:r>
                          </w:p>
                        </w:txbxContent>
                      </wps:txbx>
                      <wps:bodyPr anchor="t" lIns="0" tIns="0" rIns="0" bIns="0">
                        <a:noAutofit/>
                      </wps:bodyPr>
                    </wps:wsp>
                  </a:graphicData>
                </a:graphic>
              </wp:anchor>
            </w:drawing>
          </mc:Choice>
          <mc:Fallback>
            <w:pict>
              <v:rect style="position:absolute;rotation:-0;width:288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Name: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58760" TargetMode="External"/><Relationship Id="rId3" Type="http://schemas.openxmlformats.org/officeDocument/2006/relationships/hyperlink" Target="http://www.sec.gov/cgi-bin/browse-edgar?action=getcompany&amp;CIK=000162352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970</Words>
  <Characters>5288</Characters>
  <CharactersWithSpaces>6208</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